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14" w:rsidRDefault="00C537B8" w:rsidP="005F7B14">
      <w:r>
        <w:rPr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2080819</wp:posOffset>
            </wp:positionH>
            <wp:positionV relativeFrom="paragraph">
              <wp:posOffset>-80929</wp:posOffset>
            </wp:positionV>
            <wp:extent cx="2669559" cy="1733266"/>
            <wp:effectExtent l="19050" t="0" r="0" b="0"/>
            <wp:wrapNone/>
            <wp:docPr id="6" name="Bild 5" descr="ewelux votre spécialise en traitement des 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welux votre spécialise en traitement des eau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9" cy="17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B14" w:rsidRPr="005F7B14">
        <w:drawing>
          <wp:inline distT="0" distB="0" distL="0" distR="0">
            <wp:extent cx="1673273" cy="1673273"/>
            <wp:effectExtent l="19050" t="0" r="3127" b="0"/>
            <wp:docPr id="9" name="product_photo_thumbnail_3" descr="http://www.discountwatersofteners.com/v/vspfiles/photos/56SXT64-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_thumbnail_3" descr="http://www.discountwatersofteners.com/v/vspfiles/photos/56SXT64-3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82" cy="168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14" w:rsidRPr="00C537B8" w:rsidRDefault="00C537B8" w:rsidP="005F7B14">
      <w:pPr>
        <w:rPr>
          <w:rFonts w:ascii="Arial" w:hAnsi="Arial" w:cs="Arial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7B8">
        <w:rPr>
          <w:rFonts w:ascii="Arial" w:hAnsi="Arial" w:cs="Arial"/>
          <w:sz w:val="28"/>
        </w:rPr>
        <w:t>www.ewewlux.lu</w:t>
      </w:r>
      <w:r w:rsidRPr="00C537B8">
        <w:rPr>
          <w:rFonts w:ascii="Arial" w:hAnsi="Arial" w:cs="Arial"/>
          <w:sz w:val="28"/>
        </w:rPr>
        <w:tab/>
      </w:r>
    </w:p>
    <w:p w:rsidR="002B0100" w:rsidRPr="00D40E13" w:rsidRDefault="00526A63" w:rsidP="005F7B1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Tel: +</w:t>
      </w:r>
      <w:r w:rsidR="00C537B8" w:rsidRPr="00C537B8">
        <w:rPr>
          <w:rFonts w:ascii="Arial" w:hAnsi="Arial" w:cs="Arial"/>
          <w:sz w:val="28"/>
        </w:rPr>
        <w:t>352 920041</w:t>
      </w:r>
    </w:p>
    <w:p w:rsidR="005F7B14" w:rsidRDefault="005F7B14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/>
      </w:tblPr>
      <w:tblGrid>
        <w:gridCol w:w="3846"/>
        <w:gridCol w:w="5366"/>
      </w:tblGrid>
      <w:tr w:rsidR="005F7B14" w:rsidTr="00A63667">
        <w:trPr>
          <w:trHeight w:val="3730"/>
        </w:trPr>
        <w:tc>
          <w:tcPr>
            <w:tcW w:w="3846" w:type="dxa"/>
          </w:tcPr>
          <w:p w:rsidR="005F7B14" w:rsidRDefault="005F7B14">
            <w:r>
              <w:rPr>
                <w:rStyle w:val="Standard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lang w:val="fr-FR"/>
              </w:rPr>
              <w:drawing>
                <wp:inline distT="0" distB="0" distL="0" distR="0">
                  <wp:extent cx="1951630" cy="1951630"/>
                  <wp:effectExtent l="19050" t="0" r="0" b="0"/>
                  <wp:docPr id="8" name="Bild 8" descr="H:\Documents and Settings\Administrator\My Documents\My Dropbox\ewelux pics\Salt-Cabinet-DAHLIA-Csiv-H-084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Documents and Settings\Administrator\My Documents\My Dropbox\ewelux pics\Salt-Cabinet-DAHLIA-Csiv-H-084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067" cy="1952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vMerge w:val="restart"/>
          </w:tcPr>
          <w:p w:rsidR="00C537B8" w:rsidRDefault="00C537B8" w:rsidP="005F7B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Vorteile der Wasserenthärtung:</w:t>
            </w:r>
          </w:p>
          <w:p w:rsidR="00C537B8" w:rsidRDefault="00C537B8" w:rsidP="005F7B14">
            <w:pPr>
              <w:rPr>
                <w:rFonts w:ascii="Arial" w:hAnsi="Arial" w:cs="Arial"/>
                <w:sz w:val="24"/>
              </w:rPr>
            </w:pPr>
            <w:r w:rsidRPr="005F7B14">
              <w:rPr>
                <w:rFonts w:ascii="Arial" w:hAnsi="Arial" w:cs="Arial"/>
                <w:sz w:val="24"/>
              </w:rPr>
              <w:t xml:space="preserve">• </w:t>
            </w:r>
            <w:r w:rsidRPr="00C537B8">
              <w:rPr>
                <w:rFonts w:ascii="Arial" w:hAnsi="Arial" w:cs="Arial"/>
                <w:sz w:val="24"/>
              </w:rPr>
              <w:t>Wasserenthärter schützen Ihre Trinkwasserleitungen</w:t>
            </w:r>
          </w:p>
          <w:p w:rsidR="00C537B8" w:rsidRPr="00C537B8" w:rsidRDefault="00C537B8" w:rsidP="00C537B8">
            <w:pPr>
              <w:rPr>
                <w:rFonts w:ascii="Arial" w:hAnsi="Arial" w:cs="Arial"/>
                <w:sz w:val="24"/>
              </w:rPr>
            </w:pPr>
            <w:r w:rsidRPr="005F7B14">
              <w:rPr>
                <w:rFonts w:ascii="Arial" w:hAnsi="Arial" w:cs="Arial"/>
                <w:sz w:val="24"/>
              </w:rPr>
              <w:t xml:space="preserve">• </w:t>
            </w:r>
            <w:r w:rsidRPr="00C537B8">
              <w:rPr>
                <w:rFonts w:ascii="Arial" w:hAnsi="Arial" w:cs="Arial"/>
                <w:sz w:val="24"/>
              </w:rPr>
              <w:t>Enthärtungsanlagen sparen Energie</w:t>
            </w:r>
          </w:p>
          <w:p w:rsidR="00C537B8" w:rsidRPr="00C537B8" w:rsidRDefault="00C537B8" w:rsidP="00C537B8">
            <w:pPr>
              <w:rPr>
                <w:rFonts w:ascii="Arial" w:hAnsi="Arial" w:cs="Arial"/>
                <w:sz w:val="24"/>
              </w:rPr>
            </w:pPr>
            <w:r w:rsidRPr="005F7B14">
              <w:rPr>
                <w:rFonts w:ascii="Arial" w:hAnsi="Arial" w:cs="Arial"/>
                <w:sz w:val="24"/>
              </w:rPr>
              <w:t xml:space="preserve">• </w:t>
            </w:r>
            <w:r w:rsidRPr="00C537B8">
              <w:rPr>
                <w:rFonts w:ascii="Arial" w:hAnsi="Arial" w:cs="Arial"/>
                <w:sz w:val="24"/>
              </w:rPr>
              <w:t>Wasserenthärter verlängern die Lebensdaue</w:t>
            </w:r>
            <w:r w:rsidR="00526A63">
              <w:rPr>
                <w:rFonts w:ascii="Arial" w:hAnsi="Arial" w:cs="Arial"/>
                <w:sz w:val="24"/>
              </w:rPr>
              <w:t>r</w:t>
            </w:r>
          </w:p>
          <w:p w:rsidR="00C537B8" w:rsidRPr="00C537B8" w:rsidRDefault="00C537B8" w:rsidP="00C537B8">
            <w:pPr>
              <w:rPr>
                <w:rFonts w:ascii="Arial" w:hAnsi="Arial" w:cs="Arial"/>
                <w:sz w:val="24"/>
              </w:rPr>
            </w:pPr>
            <w:r w:rsidRPr="005F7B14">
              <w:rPr>
                <w:rFonts w:ascii="Arial" w:hAnsi="Arial" w:cs="Arial"/>
                <w:sz w:val="24"/>
              </w:rPr>
              <w:t xml:space="preserve">• </w:t>
            </w:r>
            <w:r w:rsidRPr="00C537B8">
              <w:rPr>
                <w:rFonts w:ascii="Arial" w:hAnsi="Arial" w:cs="Arial"/>
                <w:sz w:val="24"/>
              </w:rPr>
              <w:t>Wasserenthärter sparen Kosten</w:t>
            </w:r>
          </w:p>
          <w:p w:rsidR="00C537B8" w:rsidRPr="00C537B8" w:rsidRDefault="00C537B8" w:rsidP="00C537B8">
            <w:pPr>
              <w:rPr>
                <w:rFonts w:ascii="Arial" w:hAnsi="Arial" w:cs="Arial"/>
                <w:sz w:val="24"/>
              </w:rPr>
            </w:pPr>
            <w:r w:rsidRPr="005F7B14">
              <w:rPr>
                <w:rFonts w:ascii="Arial" w:hAnsi="Arial" w:cs="Arial"/>
                <w:sz w:val="24"/>
              </w:rPr>
              <w:t xml:space="preserve">• </w:t>
            </w:r>
            <w:r w:rsidRPr="00C537B8">
              <w:rPr>
                <w:rFonts w:ascii="Arial" w:hAnsi="Arial" w:cs="Arial"/>
                <w:sz w:val="24"/>
              </w:rPr>
              <w:t>Weiches Wasser ist besseres Wasser</w:t>
            </w:r>
          </w:p>
          <w:p w:rsidR="00C537B8" w:rsidRPr="00C537B8" w:rsidRDefault="00C537B8" w:rsidP="00C537B8">
            <w:pPr>
              <w:rPr>
                <w:rFonts w:ascii="Arial" w:hAnsi="Arial" w:cs="Arial"/>
                <w:sz w:val="24"/>
              </w:rPr>
            </w:pPr>
            <w:r w:rsidRPr="005F7B14">
              <w:rPr>
                <w:rFonts w:ascii="Arial" w:hAnsi="Arial" w:cs="Arial"/>
                <w:sz w:val="24"/>
              </w:rPr>
              <w:t xml:space="preserve">• </w:t>
            </w:r>
            <w:r w:rsidRPr="00C537B8">
              <w:rPr>
                <w:rFonts w:ascii="Arial" w:hAnsi="Arial" w:cs="Arial"/>
                <w:sz w:val="24"/>
              </w:rPr>
              <w:t>Wasserenthärter reduzieren Ihren Putzmittelverbrauch</w:t>
            </w:r>
          </w:p>
          <w:p w:rsidR="00C537B8" w:rsidRPr="00C537B8" w:rsidRDefault="00C537B8" w:rsidP="00C537B8">
            <w:pPr>
              <w:rPr>
                <w:rFonts w:ascii="Arial" w:hAnsi="Arial" w:cs="Arial"/>
                <w:sz w:val="24"/>
              </w:rPr>
            </w:pPr>
            <w:r w:rsidRPr="00C537B8">
              <w:rPr>
                <w:rFonts w:ascii="Arial" w:hAnsi="Arial" w:cs="Arial"/>
                <w:sz w:val="24"/>
              </w:rPr>
              <w:t>• Weiches Wasser</w:t>
            </w:r>
            <w:r w:rsidRPr="00C537B8">
              <w:rPr>
                <w:rFonts w:ascii="Arial" w:hAnsi="Arial" w:cs="Arial"/>
                <w:bCs/>
                <w:sz w:val="24"/>
              </w:rPr>
              <w:t xml:space="preserve"> ist besser für unsere Haut</w:t>
            </w:r>
          </w:p>
          <w:p w:rsidR="00C537B8" w:rsidRPr="00C537B8" w:rsidRDefault="00C537B8" w:rsidP="00C537B8">
            <w:pPr>
              <w:rPr>
                <w:rFonts w:ascii="Arial" w:hAnsi="Arial" w:cs="Arial"/>
                <w:sz w:val="24"/>
              </w:rPr>
            </w:pPr>
            <w:r w:rsidRPr="00C537B8">
              <w:rPr>
                <w:rFonts w:ascii="Arial" w:hAnsi="Arial" w:cs="Arial"/>
                <w:sz w:val="24"/>
              </w:rPr>
              <w:t>• U</w:t>
            </w:r>
            <w:r w:rsidRPr="00C537B8">
              <w:rPr>
                <w:rFonts w:ascii="Arial" w:hAnsi="Arial" w:cs="Arial"/>
                <w:bCs/>
                <w:sz w:val="24"/>
              </w:rPr>
              <w:t>mweltschutz</w:t>
            </w:r>
          </w:p>
          <w:p w:rsidR="00C537B8" w:rsidRDefault="00C537B8" w:rsidP="005F7B14">
            <w:pPr>
              <w:rPr>
                <w:rFonts w:ascii="Arial" w:hAnsi="Arial" w:cs="Arial"/>
                <w:b/>
                <w:sz w:val="24"/>
              </w:rPr>
            </w:pPr>
          </w:p>
          <w:p w:rsidR="00D40E13" w:rsidRPr="00D40E13" w:rsidRDefault="00C537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3984625</wp:posOffset>
                  </wp:positionV>
                  <wp:extent cx="1222375" cy="586740"/>
                  <wp:effectExtent l="19050" t="0" r="0" b="0"/>
                  <wp:wrapNone/>
                  <wp:docPr id="11" name="Bild 1" descr="http://www.fleck-orderguide.com/imgs/h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leck-orderguide.com/imgs/h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7B14" w:rsidRPr="005F7B14">
              <w:rPr>
                <w:rFonts w:ascii="Arial" w:hAnsi="Arial" w:cs="Arial"/>
                <w:b/>
                <w:sz w:val="24"/>
              </w:rPr>
              <w:t>Was sind die Vorteile der SXT-Steuerung?</w:t>
            </w:r>
            <w:r w:rsidR="005F7B14" w:rsidRPr="005F7B14">
              <w:rPr>
                <w:sz w:val="24"/>
              </w:rPr>
              <w:br/>
            </w:r>
            <w:r w:rsidR="005F7B14" w:rsidRPr="005F7B14">
              <w:rPr>
                <w:sz w:val="24"/>
              </w:rPr>
              <w:br/>
            </w:r>
            <w:r w:rsidR="005F7B14" w:rsidRPr="005F7B14">
              <w:rPr>
                <w:rFonts w:ascii="Arial" w:hAnsi="Arial" w:cs="Arial"/>
                <w:sz w:val="24"/>
              </w:rPr>
              <w:t>• Einfache, benutzerfreundliche Programmierung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Großes LCD-Display, blaue Hintergrundbeleuchtung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48-Stunden Backfunktion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Uhrzeitanzeige in Stunden und Minuten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Anzeigen der Rest-Kapazität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Anzeigen der restlichen Regenerationszyklen und Zykluszeit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Betriebs- und Diagnoseanzeige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Schnelle und einfache Einstellung der Kapazität, Regenerationszeit und Zwangsregeneration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Erweiterte Programmierungsoptionen, umfassen bis zu 6 frei einstellbare Zykluszeiten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Die Programmierung ist gespeichert und alle Daten sind während einer Stromunterbrechung sicher gespeichert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Elektronische Schritt-für-Schritt-Regeneration</w:t>
            </w:r>
            <w:r w:rsidR="005F7B14" w:rsidRPr="005F7B14">
              <w:rPr>
                <w:rFonts w:ascii="Arial" w:hAnsi="Arial" w:cs="Arial"/>
                <w:sz w:val="24"/>
              </w:rPr>
              <w:br/>
              <w:t>• Manuelle, verzögerte oder sofortige Regenerati</w:t>
            </w:r>
            <w:r w:rsidR="00D40E13">
              <w:rPr>
                <w:rFonts w:ascii="Arial" w:hAnsi="Arial" w:cs="Arial"/>
                <w:sz w:val="24"/>
              </w:rPr>
              <w:t>on</w:t>
            </w:r>
          </w:p>
        </w:tc>
      </w:tr>
      <w:tr w:rsidR="005F7B14" w:rsidTr="00A63667">
        <w:trPr>
          <w:trHeight w:val="3348"/>
        </w:trPr>
        <w:tc>
          <w:tcPr>
            <w:tcW w:w="3846" w:type="dxa"/>
          </w:tcPr>
          <w:p w:rsidR="005F7B14" w:rsidRDefault="005F7B14">
            <w:r w:rsidRPr="005F7B14">
              <w:drawing>
                <wp:inline distT="0" distB="0" distL="0" distR="0">
                  <wp:extent cx="1895475" cy="1895475"/>
                  <wp:effectExtent l="19050" t="0" r="9525" b="0"/>
                  <wp:docPr id="4" name="product_photo_thumbnail_2" descr="http://www.discountwatersofteners.com/v/vspfiles/photos/56SXT64-2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photo_thumbnail_2" descr="http://www.discountwatersofteners.com/v/vspfiles/photos/56SXT64-2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vMerge/>
          </w:tcPr>
          <w:p w:rsidR="005F7B14" w:rsidRDefault="005F7B14"/>
        </w:tc>
      </w:tr>
      <w:tr w:rsidR="005F7B14" w:rsidTr="00A63667">
        <w:trPr>
          <w:trHeight w:val="3209"/>
        </w:trPr>
        <w:tc>
          <w:tcPr>
            <w:tcW w:w="3846" w:type="dxa"/>
          </w:tcPr>
          <w:p w:rsidR="005F7B14" w:rsidRDefault="005F7B14">
            <w:r>
              <w:rPr>
                <w:lang w:val="fr-FR"/>
              </w:rPr>
              <w:drawing>
                <wp:inline distT="0" distB="0" distL="0" distR="0">
                  <wp:extent cx="2086943" cy="1842448"/>
                  <wp:effectExtent l="19050" t="0" r="8557" b="0"/>
                  <wp:docPr id="5" name="Bild 4" descr="H:\Documents and Settings\Administrator\My Documents\My Dropbox\ewelux pics\fle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cuments and Settings\Administrator\My Documents\My Dropbox\ewelux pics\fle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640" cy="184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vMerge/>
          </w:tcPr>
          <w:p w:rsidR="005F7B14" w:rsidRDefault="005F7B14"/>
        </w:tc>
      </w:tr>
    </w:tbl>
    <w:p w:rsidR="005F7B14" w:rsidRDefault="005F7B14"/>
    <w:sectPr w:rsidR="005F7B14" w:rsidSect="002B0100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0A" w:rsidRDefault="00A2720A" w:rsidP="00D40E13">
      <w:r>
        <w:separator/>
      </w:r>
    </w:p>
  </w:endnote>
  <w:endnote w:type="continuationSeparator" w:id="0">
    <w:p w:rsidR="00A2720A" w:rsidRDefault="00A2720A" w:rsidP="00D4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13" w:rsidRDefault="00D40E13">
    <w:pPr>
      <w:pStyle w:val="Fuzeile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D40E13" w:rsidRDefault="00D40E1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0A" w:rsidRDefault="00A2720A" w:rsidP="00D40E13">
      <w:r>
        <w:separator/>
      </w:r>
    </w:p>
  </w:footnote>
  <w:footnote w:type="continuationSeparator" w:id="0">
    <w:p w:rsidR="00A2720A" w:rsidRDefault="00A2720A" w:rsidP="00D4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88A"/>
    <w:multiLevelType w:val="hybridMultilevel"/>
    <w:tmpl w:val="16A65D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934AA"/>
    <w:multiLevelType w:val="hybridMultilevel"/>
    <w:tmpl w:val="192C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5CCC"/>
    <w:multiLevelType w:val="hybridMultilevel"/>
    <w:tmpl w:val="6FA6C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14"/>
    <w:rsid w:val="001E61C5"/>
    <w:rsid w:val="002B0100"/>
    <w:rsid w:val="003510E0"/>
    <w:rsid w:val="004F3F7D"/>
    <w:rsid w:val="00526A63"/>
    <w:rsid w:val="005F7B14"/>
    <w:rsid w:val="00A2720A"/>
    <w:rsid w:val="00A63667"/>
    <w:rsid w:val="00C537B8"/>
    <w:rsid w:val="00D40E13"/>
    <w:rsid w:val="00E6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F7D"/>
    <w:rPr>
      <w:noProof/>
      <w:lang w:eastAsia="fr-FR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F7D"/>
    <w:pPr>
      <w:keepNext/>
      <w:outlineLvl w:val="0"/>
    </w:pPr>
    <w:rPr>
      <w:noProof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F3F7D"/>
    <w:pPr>
      <w:keepNext/>
      <w:outlineLvl w:val="1"/>
    </w:pPr>
    <w:rPr>
      <w:b/>
      <w:bCs/>
      <w:noProof w:val="0"/>
    </w:rPr>
  </w:style>
  <w:style w:type="paragraph" w:styleId="berschrift3">
    <w:name w:val="heading 3"/>
    <w:basedOn w:val="Standard"/>
    <w:next w:val="Standard"/>
    <w:link w:val="berschrift3Zchn"/>
    <w:qFormat/>
    <w:rsid w:val="004F3F7D"/>
    <w:pPr>
      <w:keepNext/>
      <w:outlineLvl w:val="2"/>
    </w:pPr>
    <w:rPr>
      <w:b/>
      <w:bCs/>
      <w:noProof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4F3F7D"/>
    <w:pPr>
      <w:keepNext/>
      <w:outlineLvl w:val="3"/>
    </w:pPr>
    <w:rPr>
      <w:b/>
      <w:bCs/>
      <w:noProof w:val="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F3F7D"/>
    <w:pPr>
      <w:keepNext/>
      <w:outlineLvl w:val="4"/>
    </w:pPr>
    <w:rPr>
      <w:noProof w:val="0"/>
      <w:sz w:val="24"/>
      <w:szCs w:val="24"/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3F7D"/>
    <w:rPr>
      <w:sz w:val="28"/>
      <w:szCs w:val="28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4F3F7D"/>
    <w:rPr>
      <w:b/>
      <w:bCs/>
      <w:lang w:eastAsia="fr-FR"/>
    </w:rPr>
  </w:style>
  <w:style w:type="character" w:customStyle="1" w:styleId="berschrift3Zchn">
    <w:name w:val="Überschrift 3 Zchn"/>
    <w:basedOn w:val="Absatz-Standardschriftart"/>
    <w:link w:val="berschrift3"/>
    <w:rsid w:val="004F3F7D"/>
    <w:rPr>
      <w:b/>
      <w:bCs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rsid w:val="004F3F7D"/>
    <w:rPr>
      <w:b/>
      <w:bCs/>
      <w:sz w:val="28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4F3F7D"/>
    <w:rPr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B14"/>
    <w:rPr>
      <w:rFonts w:ascii="Tahoma" w:hAnsi="Tahoma" w:cs="Tahoma"/>
      <w:noProof/>
      <w:sz w:val="16"/>
      <w:szCs w:val="16"/>
      <w:lang w:eastAsia="fr-FR"/>
    </w:rPr>
  </w:style>
  <w:style w:type="table" w:styleId="Tabellengitternetz">
    <w:name w:val="Table Grid"/>
    <w:basedOn w:val="NormaleTabelle"/>
    <w:uiPriority w:val="59"/>
    <w:rsid w:val="005F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537B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537B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537B8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537B8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0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E13"/>
    <w:rPr>
      <w:noProof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D40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E13"/>
    <w:rPr>
      <w:noProof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2F89-0E80-4842-81FD-4AED156E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Ewelux</dc:creator>
  <cp:keywords/>
  <dc:description/>
  <cp:lastModifiedBy>Ewelux</cp:lastModifiedBy>
  <cp:revision>2</cp:revision>
  <cp:lastPrinted>2013-04-02T22:09:00Z</cp:lastPrinted>
  <dcterms:created xsi:type="dcterms:W3CDTF">2013-04-02T22:18:00Z</dcterms:created>
  <dcterms:modified xsi:type="dcterms:W3CDTF">2013-04-02T22:18:00Z</dcterms:modified>
</cp:coreProperties>
</file>